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7E2C2C">
      <w:pPr>
        <w:spacing w:line="360" w:lineRule="auto"/>
        <w:jc w:val="both"/>
        <w:rPr>
          <w:rFonts w:hint="eastAsia" w:ascii="华文细黑" w:hAnsi="华文细黑" w:eastAsia="华文细黑" w:cs="华文细黑"/>
          <w:b/>
          <w:bCs/>
          <w:color w:val="000000" w:themeColor="text1"/>
          <w:sz w:val="22"/>
          <w:szCs w:val="22"/>
          <w:lang w:eastAsia="zh-CN"/>
          <w14:textFill>
            <w14:solidFill>
              <w14:schemeClr w14:val="tx1"/>
            </w14:solidFill>
          </w14:textFill>
        </w:rPr>
      </w:pPr>
      <w:r>
        <w:rPr>
          <w:rFonts w:hint="eastAsia" w:ascii="华文细黑" w:hAnsi="华文细黑" w:eastAsia="华文细黑" w:cs="华文细黑"/>
          <w:b/>
          <w:bCs/>
          <w:color w:val="000000" w:themeColor="text1"/>
          <w:sz w:val="22"/>
          <w:szCs w:val="22"/>
          <w:lang w:val="en-US" w:eastAsia="zh-CN"/>
          <w14:textFill>
            <w14:solidFill>
              <w14:schemeClr w14:val="tx1"/>
            </w14:solidFill>
          </w14:textFill>
        </w:rPr>
        <w:t>附件</w:t>
      </w:r>
      <w:r>
        <w:rPr>
          <w:rFonts w:hint="eastAsia" w:ascii="华文细黑" w:hAnsi="华文细黑" w:eastAsia="华文细黑" w:cs="华文细黑"/>
          <w:b/>
          <w:bCs/>
          <w:color w:val="000000" w:themeColor="text1"/>
          <w:sz w:val="22"/>
          <w:szCs w:val="22"/>
          <w:lang w:eastAsia="zh-CN"/>
          <w14:textFill>
            <w14:solidFill>
              <w14:schemeClr w14:val="tx1"/>
            </w14:solidFill>
          </w14:textFill>
        </w:rPr>
        <w:t>：技术、服务要求</w:t>
      </w:r>
    </w:p>
    <w:p w14:paraId="0A59A0BD">
      <w:pPr>
        <w:spacing w:line="360" w:lineRule="auto"/>
        <w:ind w:firstLine="440" w:firstLineChars="200"/>
        <w:rPr>
          <w:rFonts w:hint="eastAsia" w:ascii="华文细黑" w:hAnsi="华文细黑" w:eastAsia="华文细黑" w:cs="华文细黑"/>
          <w:color w:val="000000" w:themeColor="text1"/>
          <w:sz w:val="22"/>
          <w:szCs w:val="22"/>
          <w:lang w:val="en-US" w:eastAsia="zh-CN"/>
          <w14:textFill>
            <w14:solidFill>
              <w14:schemeClr w14:val="tx1"/>
            </w14:solidFill>
          </w14:textFill>
        </w:rPr>
      </w:pPr>
      <w:r>
        <w:rPr>
          <w:rFonts w:hint="eastAsia" w:ascii="华文细黑" w:hAnsi="华文细黑" w:eastAsia="华文细黑" w:cs="华文细黑"/>
          <w:color w:val="000000" w:themeColor="text1"/>
          <w:sz w:val="22"/>
          <w:szCs w:val="22"/>
          <w:lang w:val="en-US" w:eastAsia="zh-CN"/>
          <w14:textFill>
            <w14:solidFill>
              <w14:schemeClr w14:val="tx1"/>
            </w14:solidFill>
          </w14:textFill>
        </w:rPr>
        <w:t>1、服务要求</w:t>
      </w:r>
    </w:p>
    <w:p w14:paraId="742D22DE">
      <w:pPr>
        <w:spacing w:line="360" w:lineRule="auto"/>
        <w:ind w:firstLine="440" w:firstLineChars="200"/>
        <w:rPr>
          <w:rFonts w:hint="eastAsia" w:ascii="华文细黑" w:hAnsi="华文细黑" w:eastAsia="华文细黑" w:cs="华文细黑"/>
          <w:color w:val="000000" w:themeColor="text1"/>
          <w:sz w:val="22"/>
          <w:szCs w:val="22"/>
          <w14:textFill>
            <w14:solidFill>
              <w14:schemeClr w14:val="tx1"/>
            </w14:solidFill>
          </w14:textFill>
        </w:rPr>
      </w:pPr>
      <w:r>
        <w:rPr>
          <w:rFonts w:hint="eastAsia" w:ascii="华文细黑" w:hAnsi="华文细黑" w:eastAsia="华文细黑" w:cs="华文细黑"/>
          <w:color w:val="000000" w:themeColor="text1"/>
          <w:sz w:val="22"/>
          <w:szCs w:val="22"/>
          <w14:textFill>
            <w14:solidFill>
              <w14:schemeClr w14:val="tx1"/>
            </w14:solidFill>
          </w14:textFill>
        </w:rPr>
        <w:t>1.1 供应商</w:t>
      </w:r>
      <w:r>
        <w:rPr>
          <w:rFonts w:hint="eastAsia" w:ascii="华文细黑" w:hAnsi="华文细黑" w:eastAsia="华文细黑" w:cs="华文细黑"/>
          <w:color w:val="000000" w:themeColor="text1"/>
          <w:sz w:val="22"/>
          <w:szCs w:val="22"/>
          <w:lang w:val="en-US" w:eastAsia="zh-CN"/>
          <w14:textFill>
            <w14:solidFill>
              <w14:schemeClr w14:val="tx1"/>
            </w14:solidFill>
          </w14:textFill>
        </w:rPr>
        <w:t>须</w:t>
      </w:r>
      <w:r>
        <w:rPr>
          <w:rFonts w:hint="eastAsia" w:ascii="华文细黑" w:hAnsi="华文细黑" w:eastAsia="华文细黑" w:cs="华文细黑"/>
          <w:color w:val="000000" w:themeColor="text1"/>
          <w:sz w:val="22"/>
          <w:szCs w:val="22"/>
          <w14:textFill>
            <w14:solidFill>
              <w14:schemeClr w14:val="tx1"/>
            </w14:solidFill>
          </w14:textFill>
        </w:rPr>
        <w:t>按照医院检验科室</w:t>
      </w:r>
      <w:r>
        <w:rPr>
          <w:rFonts w:hint="eastAsia" w:ascii="华文细黑" w:hAnsi="华文细黑" w:eastAsia="华文细黑" w:cs="华文细黑"/>
          <w:color w:val="000000" w:themeColor="text1"/>
          <w:sz w:val="22"/>
          <w:szCs w:val="22"/>
          <w:lang w:eastAsia="zh-CN"/>
          <w14:textFill>
            <w14:solidFill>
              <w14:schemeClr w14:val="tx1"/>
            </w14:solidFill>
          </w14:textFill>
        </w:rPr>
        <w:t>按采购清单中实际</w:t>
      </w:r>
      <w:r>
        <w:rPr>
          <w:rFonts w:hint="eastAsia" w:ascii="华文细黑" w:hAnsi="华文细黑" w:eastAsia="华文细黑" w:cs="华文细黑"/>
          <w:color w:val="000000" w:themeColor="text1"/>
          <w:sz w:val="22"/>
          <w:szCs w:val="22"/>
          <w14:textFill>
            <w14:solidFill>
              <w14:schemeClr w14:val="tx1"/>
            </w14:solidFill>
          </w14:textFill>
        </w:rPr>
        <w:t>需求进行配送。</w:t>
      </w:r>
    </w:p>
    <w:p w14:paraId="57BE0017">
      <w:pPr>
        <w:spacing w:line="360" w:lineRule="auto"/>
        <w:ind w:firstLine="440" w:firstLineChars="200"/>
        <w:rPr>
          <w:rFonts w:hint="eastAsia" w:ascii="华文细黑" w:hAnsi="华文细黑" w:eastAsia="华文细黑" w:cs="华文细黑"/>
          <w:color w:val="000000" w:themeColor="text1"/>
          <w:sz w:val="22"/>
          <w:szCs w:val="22"/>
          <w14:textFill>
            <w14:solidFill>
              <w14:schemeClr w14:val="tx1"/>
            </w14:solidFill>
          </w14:textFill>
        </w:rPr>
      </w:pPr>
      <w:r>
        <w:rPr>
          <w:rFonts w:hint="eastAsia" w:ascii="华文细黑" w:hAnsi="华文细黑" w:eastAsia="华文细黑" w:cs="华文细黑"/>
          <w:color w:val="000000" w:themeColor="text1"/>
          <w:sz w:val="22"/>
          <w:szCs w:val="22"/>
          <w14:textFill>
            <w14:solidFill>
              <w14:schemeClr w14:val="tx1"/>
            </w14:solidFill>
          </w14:textFill>
        </w:rPr>
        <w:t>1.2 供应商配送的产品名称、规格、包装、组成成分相关等须与卫生行政部门公布的挂网信息完全一致，并保证试剂质量，保证试剂合法、正规的采购渠道。</w:t>
      </w:r>
    </w:p>
    <w:p w14:paraId="57A5883E">
      <w:pPr>
        <w:spacing w:line="360" w:lineRule="auto"/>
        <w:ind w:firstLine="440" w:firstLineChars="200"/>
        <w:rPr>
          <w:rFonts w:hint="eastAsia" w:ascii="华文细黑" w:hAnsi="华文细黑" w:eastAsia="华文细黑" w:cs="华文细黑"/>
          <w:color w:val="000000" w:themeColor="text1"/>
          <w:sz w:val="22"/>
          <w:szCs w:val="22"/>
          <w14:textFill>
            <w14:solidFill>
              <w14:schemeClr w14:val="tx1"/>
            </w14:solidFill>
          </w14:textFill>
        </w:rPr>
      </w:pPr>
      <w:r>
        <w:rPr>
          <w:rFonts w:hint="eastAsia" w:ascii="华文细黑" w:hAnsi="华文细黑" w:eastAsia="华文细黑" w:cs="华文细黑"/>
          <w:color w:val="000000" w:themeColor="text1"/>
          <w:sz w:val="22"/>
          <w:szCs w:val="22"/>
          <w14:textFill>
            <w14:solidFill>
              <w14:schemeClr w14:val="tx1"/>
            </w14:solidFill>
          </w14:textFill>
        </w:rPr>
        <w:t>1.3 供应商应严格自律、遏制医疗产品购销行动中的商业贿赂及不正当竞争的违法、违规行为。实行阳光操作，保障购销行为公开、透明。</w:t>
      </w:r>
    </w:p>
    <w:p w14:paraId="5D1BE87E">
      <w:pPr>
        <w:spacing w:line="360" w:lineRule="auto"/>
        <w:ind w:firstLine="440" w:firstLineChars="200"/>
        <w:rPr>
          <w:rFonts w:hint="eastAsia" w:ascii="华文细黑" w:hAnsi="华文细黑" w:eastAsia="华文细黑" w:cs="华文细黑"/>
          <w:color w:val="000000" w:themeColor="text1"/>
          <w:sz w:val="22"/>
          <w:szCs w:val="22"/>
          <w14:textFill>
            <w14:solidFill>
              <w14:schemeClr w14:val="tx1"/>
            </w14:solidFill>
          </w14:textFill>
        </w:rPr>
      </w:pPr>
      <w:r>
        <w:rPr>
          <w:rFonts w:hint="eastAsia" w:ascii="华文细黑" w:hAnsi="华文细黑" w:eastAsia="华文细黑" w:cs="华文细黑"/>
          <w:color w:val="000000" w:themeColor="text1"/>
          <w:sz w:val="22"/>
          <w:szCs w:val="22"/>
          <w14:textFill>
            <w14:solidFill>
              <w14:schemeClr w14:val="tx1"/>
            </w14:solidFill>
          </w14:textFill>
        </w:rPr>
        <w:t>1.4 供应商应保障试剂的质量，及时、足量供应。保证试剂的储备量，保障特殊疾病病人的紧急产品需求。</w:t>
      </w:r>
    </w:p>
    <w:p w14:paraId="1066C096">
      <w:pPr>
        <w:spacing w:line="360" w:lineRule="auto"/>
        <w:ind w:firstLine="440" w:firstLineChars="200"/>
        <w:rPr>
          <w:rFonts w:hint="eastAsia" w:ascii="华文细黑" w:hAnsi="华文细黑" w:eastAsia="华文细黑" w:cs="华文细黑"/>
          <w:color w:val="000000" w:themeColor="text1"/>
          <w:sz w:val="22"/>
          <w:szCs w:val="22"/>
          <w14:textFill>
            <w14:solidFill>
              <w14:schemeClr w14:val="tx1"/>
            </w14:solidFill>
          </w14:textFill>
        </w:rPr>
      </w:pPr>
      <w:r>
        <w:rPr>
          <w:rFonts w:hint="eastAsia" w:ascii="华文细黑" w:hAnsi="华文细黑" w:eastAsia="华文细黑" w:cs="华文细黑"/>
          <w:color w:val="000000" w:themeColor="text1"/>
          <w:sz w:val="22"/>
          <w:szCs w:val="22"/>
          <w14:textFill>
            <w14:solidFill>
              <w14:schemeClr w14:val="tx1"/>
            </w14:solidFill>
          </w14:textFill>
        </w:rPr>
        <w:t>2、配送服务要求：</w:t>
      </w:r>
    </w:p>
    <w:p w14:paraId="3E1B7984">
      <w:pPr>
        <w:spacing w:line="360" w:lineRule="auto"/>
        <w:ind w:firstLine="440" w:firstLineChars="200"/>
        <w:rPr>
          <w:rFonts w:hint="eastAsia" w:ascii="华文细黑" w:hAnsi="华文细黑" w:eastAsia="华文细黑" w:cs="华文细黑"/>
          <w:color w:val="000000" w:themeColor="text1"/>
          <w:sz w:val="22"/>
          <w:szCs w:val="22"/>
          <w14:textFill>
            <w14:solidFill>
              <w14:schemeClr w14:val="tx1"/>
            </w14:solidFill>
          </w14:textFill>
        </w:rPr>
      </w:pPr>
      <w:r>
        <w:rPr>
          <w:rFonts w:hint="eastAsia" w:ascii="华文细黑" w:hAnsi="华文细黑" w:eastAsia="华文细黑" w:cs="华文细黑"/>
          <w:color w:val="000000" w:themeColor="text1"/>
          <w:sz w:val="22"/>
          <w:szCs w:val="22"/>
          <w14:textFill>
            <w14:solidFill>
              <w14:schemeClr w14:val="tx1"/>
            </w14:solidFill>
          </w14:textFill>
        </w:rPr>
        <w:t>2.1 本次采购的试剂在配送过程中需按采购要求提供，否则采购人有权拒收。</w:t>
      </w:r>
    </w:p>
    <w:p w14:paraId="11B478C9">
      <w:pPr>
        <w:spacing w:line="360" w:lineRule="auto"/>
        <w:ind w:firstLine="440" w:firstLineChars="200"/>
        <w:rPr>
          <w:rFonts w:hint="eastAsia" w:ascii="华文细黑" w:hAnsi="华文细黑" w:eastAsia="华文细黑" w:cs="华文细黑"/>
          <w:color w:val="000000" w:themeColor="text1"/>
          <w:sz w:val="22"/>
          <w:szCs w:val="22"/>
          <w14:textFill>
            <w14:solidFill>
              <w14:schemeClr w14:val="tx1"/>
            </w14:solidFill>
          </w14:textFill>
        </w:rPr>
      </w:pPr>
      <w:r>
        <w:rPr>
          <w:rFonts w:hint="eastAsia" w:ascii="华文细黑" w:hAnsi="华文细黑" w:eastAsia="华文细黑" w:cs="华文细黑"/>
          <w:color w:val="000000" w:themeColor="text1"/>
          <w:sz w:val="22"/>
          <w:szCs w:val="22"/>
          <w14:textFill>
            <w14:solidFill>
              <w14:schemeClr w14:val="tx1"/>
            </w14:solidFill>
          </w14:textFill>
        </w:rPr>
        <w:t>2.2 供应商应在2个小时内响应采购人的订单，并严格按照合同或协议组织货源，履行供应义务。</w:t>
      </w:r>
    </w:p>
    <w:p w14:paraId="1B8A45C1">
      <w:pPr>
        <w:spacing w:line="360" w:lineRule="auto"/>
        <w:ind w:firstLine="440" w:firstLineChars="200"/>
        <w:rPr>
          <w:rFonts w:hint="eastAsia" w:ascii="华文细黑" w:hAnsi="华文细黑" w:eastAsia="华文细黑" w:cs="华文细黑"/>
          <w:color w:val="000000" w:themeColor="text1"/>
          <w:sz w:val="22"/>
          <w:szCs w:val="22"/>
          <w14:textFill>
            <w14:solidFill>
              <w14:schemeClr w14:val="tx1"/>
            </w14:solidFill>
          </w14:textFill>
        </w:rPr>
      </w:pPr>
      <w:r>
        <w:rPr>
          <w:rFonts w:hint="eastAsia" w:ascii="华文细黑" w:hAnsi="华文细黑" w:eastAsia="华文细黑" w:cs="华文细黑"/>
          <w:color w:val="000000" w:themeColor="text1"/>
          <w:sz w:val="22"/>
          <w:szCs w:val="22"/>
          <w14:textFill>
            <w14:solidFill>
              <w14:schemeClr w14:val="tx1"/>
            </w14:solidFill>
          </w14:textFill>
        </w:rPr>
        <w:t>2.3 供应商必须按照采购合同保证试剂供应，及时满足采购人的采购需要。医院发出需求计划后，3个工作日内必须送达，特殊情况1个工作日内送到，紧急情况（急救试剂）需立即供应（送达时间最多不超过8个小时），节假日照常供应。</w:t>
      </w:r>
    </w:p>
    <w:p w14:paraId="3D1C4A0A">
      <w:pPr>
        <w:spacing w:line="360" w:lineRule="auto"/>
        <w:ind w:firstLine="440" w:firstLineChars="200"/>
        <w:rPr>
          <w:rFonts w:hint="eastAsia" w:ascii="华文细黑" w:hAnsi="华文细黑" w:eastAsia="华文细黑" w:cs="华文细黑"/>
          <w:color w:val="000000" w:themeColor="text1"/>
          <w:sz w:val="22"/>
          <w:szCs w:val="22"/>
          <w14:textFill>
            <w14:solidFill>
              <w14:schemeClr w14:val="tx1"/>
            </w14:solidFill>
          </w14:textFill>
        </w:rPr>
      </w:pPr>
      <w:r>
        <w:rPr>
          <w:rFonts w:hint="eastAsia" w:ascii="华文细黑" w:hAnsi="华文细黑" w:eastAsia="华文细黑" w:cs="华文细黑"/>
          <w:color w:val="000000" w:themeColor="text1"/>
          <w:sz w:val="22"/>
          <w:szCs w:val="22"/>
          <w14:textFill>
            <w14:solidFill>
              <w14:schemeClr w14:val="tx1"/>
            </w14:solidFill>
          </w14:textFill>
        </w:rPr>
        <w:t>2.4在合同有效期内，供应商不得随意更换响应的试剂规格、包装、生产企业等。如确需更换的，须经采购人同意后方可更换。采购人如因临床使用需求，可要求供应商更换试剂规格、包装、生产企业等，供应商不得拒绝。</w:t>
      </w:r>
    </w:p>
    <w:p w14:paraId="0AA445FE">
      <w:pPr>
        <w:spacing w:line="360" w:lineRule="auto"/>
        <w:ind w:firstLine="440" w:firstLineChars="200"/>
        <w:rPr>
          <w:rFonts w:hint="eastAsia" w:ascii="华文细黑" w:hAnsi="华文细黑" w:eastAsia="华文细黑" w:cs="华文细黑"/>
          <w:color w:val="000000" w:themeColor="text1"/>
          <w:sz w:val="22"/>
          <w:szCs w:val="22"/>
          <w14:textFill>
            <w14:solidFill>
              <w14:schemeClr w14:val="tx1"/>
            </w14:solidFill>
          </w14:textFill>
        </w:rPr>
      </w:pPr>
      <w:r>
        <w:rPr>
          <w:rFonts w:hint="eastAsia" w:ascii="华文细黑" w:hAnsi="华文细黑" w:eastAsia="华文细黑" w:cs="华文细黑"/>
          <w:color w:val="000000" w:themeColor="text1"/>
          <w:sz w:val="22"/>
          <w:szCs w:val="22"/>
          <w14:textFill>
            <w14:solidFill>
              <w14:schemeClr w14:val="tx1"/>
            </w14:solidFill>
          </w14:textFill>
        </w:rPr>
        <w:t>2.5供应商需向采购人提供及时有效的临床技术支持，定期对医务人员进行的业务培训，培训费用包含在本次报价中。</w:t>
      </w:r>
    </w:p>
    <w:p w14:paraId="4622CD93">
      <w:pPr>
        <w:spacing w:line="360" w:lineRule="auto"/>
        <w:ind w:firstLine="440" w:firstLineChars="200"/>
        <w:rPr>
          <w:rFonts w:hint="eastAsia" w:ascii="华文细黑" w:hAnsi="华文细黑" w:eastAsia="华文细黑" w:cs="华文细黑"/>
          <w:color w:val="000000" w:themeColor="text1"/>
          <w:sz w:val="22"/>
          <w:szCs w:val="22"/>
          <w14:textFill>
            <w14:solidFill>
              <w14:schemeClr w14:val="tx1"/>
            </w14:solidFill>
          </w14:textFill>
        </w:rPr>
      </w:pPr>
      <w:r>
        <w:rPr>
          <w:rFonts w:hint="eastAsia" w:ascii="华文细黑" w:hAnsi="华文细黑" w:eastAsia="华文细黑" w:cs="华文细黑"/>
          <w:color w:val="000000" w:themeColor="text1"/>
          <w:sz w:val="22"/>
          <w:szCs w:val="22"/>
          <w14:textFill>
            <w14:solidFill>
              <w14:schemeClr w14:val="tx1"/>
            </w14:solidFill>
          </w14:textFill>
        </w:rPr>
        <w:t>3、质量要求：</w:t>
      </w:r>
    </w:p>
    <w:p w14:paraId="02A77975">
      <w:pPr>
        <w:spacing w:line="360" w:lineRule="auto"/>
        <w:ind w:firstLine="440" w:firstLineChars="200"/>
        <w:rPr>
          <w:rFonts w:hint="eastAsia" w:ascii="华文细黑" w:hAnsi="华文细黑" w:eastAsia="华文细黑" w:cs="华文细黑"/>
          <w:color w:val="000000" w:themeColor="text1"/>
          <w:sz w:val="22"/>
          <w:szCs w:val="22"/>
          <w14:textFill>
            <w14:solidFill>
              <w14:schemeClr w14:val="tx1"/>
            </w14:solidFill>
          </w14:textFill>
        </w:rPr>
      </w:pPr>
      <w:r>
        <w:rPr>
          <w:rFonts w:hint="eastAsia" w:ascii="华文细黑" w:hAnsi="华文细黑" w:eastAsia="华文细黑" w:cs="华文细黑"/>
          <w:color w:val="000000" w:themeColor="text1"/>
          <w:sz w:val="22"/>
          <w:szCs w:val="22"/>
          <w14:textFill>
            <w14:solidFill>
              <w14:schemeClr w14:val="tx1"/>
            </w14:solidFill>
          </w14:textFill>
        </w:rPr>
        <w:t>3.1供应商所提供的所有试剂必须符合国家行业相关质量要求</w:t>
      </w:r>
      <w:r>
        <w:rPr>
          <w:rFonts w:hint="eastAsia" w:ascii="华文细黑" w:hAnsi="华文细黑" w:eastAsia="华文细黑" w:cs="华文细黑"/>
          <w:color w:val="000000" w:themeColor="text1"/>
          <w:sz w:val="22"/>
          <w:szCs w:val="22"/>
          <w:lang w:eastAsia="zh-CN"/>
          <w14:textFill>
            <w14:solidFill>
              <w14:schemeClr w14:val="tx1"/>
            </w14:solidFill>
          </w14:textFill>
        </w:rPr>
        <w:t>，</w:t>
      </w:r>
      <w:r>
        <w:rPr>
          <w:rFonts w:hint="eastAsia" w:ascii="华文细黑" w:hAnsi="华文细黑" w:eastAsia="华文细黑" w:cs="华文细黑"/>
          <w:color w:val="000000" w:themeColor="text1"/>
          <w:sz w:val="22"/>
          <w:szCs w:val="22"/>
          <w14:textFill>
            <w14:solidFill>
              <w14:schemeClr w14:val="tx1"/>
            </w14:solidFill>
          </w14:textFill>
        </w:rPr>
        <w:t>供应合格生产的试剂。试剂包装应严密，基本要求：包装袋（箱）应干净、结实、无破损、封口严密，方便储存、运输和使用，在每件包装上须注明：品名、制造厂商、批号、生产日期等。</w:t>
      </w:r>
    </w:p>
    <w:p w14:paraId="604A596E">
      <w:pPr>
        <w:spacing w:line="360" w:lineRule="auto"/>
        <w:ind w:firstLine="440" w:firstLineChars="200"/>
        <w:rPr>
          <w:rFonts w:hint="eastAsia" w:ascii="华文细黑" w:hAnsi="华文细黑" w:eastAsia="华文细黑" w:cs="华文细黑"/>
          <w:color w:val="000000" w:themeColor="text1"/>
          <w:sz w:val="22"/>
          <w:szCs w:val="22"/>
          <w14:textFill>
            <w14:solidFill>
              <w14:schemeClr w14:val="tx1"/>
            </w14:solidFill>
          </w14:textFill>
        </w:rPr>
      </w:pPr>
      <w:r>
        <w:rPr>
          <w:rFonts w:hint="eastAsia" w:ascii="华文细黑" w:hAnsi="华文细黑" w:eastAsia="华文细黑" w:cs="华文细黑"/>
          <w:color w:val="000000" w:themeColor="text1"/>
          <w:sz w:val="22"/>
          <w:szCs w:val="22"/>
          <w14:textFill>
            <w14:solidFill>
              <w14:schemeClr w14:val="tx1"/>
            </w14:solidFill>
          </w14:textFill>
        </w:rPr>
        <w:t>3.</w:t>
      </w:r>
      <w:r>
        <w:rPr>
          <w:rFonts w:hint="eastAsia" w:ascii="华文细黑" w:hAnsi="华文细黑" w:eastAsia="华文细黑" w:cs="华文细黑"/>
          <w:color w:val="000000" w:themeColor="text1"/>
          <w:sz w:val="22"/>
          <w:szCs w:val="22"/>
          <w:lang w:val="en-US" w:eastAsia="zh-CN"/>
          <w14:textFill>
            <w14:solidFill>
              <w14:schemeClr w14:val="tx1"/>
            </w14:solidFill>
          </w14:textFill>
        </w:rPr>
        <w:t>2</w:t>
      </w:r>
      <w:r>
        <w:rPr>
          <w:rFonts w:hint="eastAsia" w:ascii="华文细黑" w:hAnsi="华文细黑" w:eastAsia="华文细黑" w:cs="华文细黑"/>
          <w:color w:val="000000" w:themeColor="text1"/>
          <w:sz w:val="22"/>
          <w:szCs w:val="22"/>
          <w14:textFill>
            <w14:solidFill>
              <w14:schemeClr w14:val="tx1"/>
            </w14:solidFill>
          </w14:textFill>
        </w:rPr>
        <w:t>采购人有权对配送产品（产品注册证/备案凭证、生产企业许可证、经营企业许可证、营业执照）资质、票据、质量合格证明、中文说明书等信息进行查验。</w:t>
      </w:r>
    </w:p>
    <w:p w14:paraId="02F071A3">
      <w:pPr>
        <w:spacing w:line="360" w:lineRule="auto"/>
        <w:ind w:firstLine="440" w:firstLineChars="200"/>
        <w:rPr>
          <w:rFonts w:hint="eastAsia" w:ascii="华文细黑" w:hAnsi="华文细黑" w:eastAsia="华文细黑" w:cs="华文细黑"/>
          <w:color w:val="000000" w:themeColor="text1"/>
          <w:sz w:val="22"/>
          <w:szCs w:val="22"/>
          <w14:textFill>
            <w14:solidFill>
              <w14:schemeClr w14:val="tx1"/>
            </w14:solidFill>
          </w14:textFill>
        </w:rPr>
      </w:pPr>
      <w:r>
        <w:rPr>
          <w:rFonts w:hint="eastAsia" w:ascii="华文细黑" w:hAnsi="华文细黑" w:eastAsia="华文细黑" w:cs="华文细黑"/>
          <w:color w:val="000000" w:themeColor="text1"/>
          <w:sz w:val="22"/>
          <w:szCs w:val="22"/>
          <w14:textFill>
            <w14:solidFill>
              <w14:schemeClr w14:val="tx1"/>
            </w14:solidFill>
          </w14:textFill>
        </w:rPr>
        <w:t>3.4验收要求：按照采购人指定的时间和地点交付产地、质量、包装、有效期等均符合相关规定的试剂（需冷藏的试剂必须保证冷链运输）。</w:t>
      </w:r>
    </w:p>
    <w:p w14:paraId="623B25CD">
      <w:pPr>
        <w:spacing w:line="360" w:lineRule="auto"/>
        <w:ind w:firstLine="440" w:firstLineChars="200"/>
        <w:rPr>
          <w:rFonts w:hint="eastAsia" w:ascii="华文细黑" w:hAnsi="华文细黑" w:eastAsia="华文细黑" w:cs="华文细黑"/>
          <w:color w:val="000000" w:themeColor="text1"/>
          <w:sz w:val="22"/>
          <w:szCs w:val="22"/>
          <w14:textFill>
            <w14:solidFill>
              <w14:schemeClr w14:val="tx1"/>
            </w14:solidFill>
          </w14:textFill>
        </w:rPr>
      </w:pPr>
      <w:r>
        <w:rPr>
          <w:rFonts w:hint="eastAsia" w:ascii="华文细黑" w:hAnsi="华文细黑" w:eastAsia="华文细黑" w:cs="华文细黑"/>
          <w:color w:val="000000" w:themeColor="text1"/>
          <w:sz w:val="22"/>
          <w:szCs w:val="22"/>
          <w14:textFill>
            <w14:solidFill>
              <w14:schemeClr w14:val="tx1"/>
            </w14:solidFill>
          </w14:textFill>
        </w:rPr>
        <w:t>3.5产品若发现有质量问题，应无偿更换。</w:t>
      </w:r>
    </w:p>
    <w:p w14:paraId="4FFCA459">
      <w:pPr>
        <w:spacing w:line="360" w:lineRule="auto"/>
        <w:ind w:firstLine="440" w:firstLineChars="200"/>
        <w:rPr>
          <w:rFonts w:hint="eastAsia" w:ascii="华文细黑" w:hAnsi="华文细黑" w:eastAsia="华文细黑" w:cs="华文细黑"/>
          <w:color w:val="000000" w:themeColor="text1"/>
          <w:sz w:val="22"/>
          <w:szCs w:val="22"/>
          <w14:textFill>
            <w14:solidFill>
              <w14:schemeClr w14:val="tx1"/>
            </w14:solidFill>
          </w14:textFill>
        </w:rPr>
      </w:pPr>
      <w:r>
        <w:rPr>
          <w:rFonts w:hint="eastAsia" w:ascii="华文细黑" w:hAnsi="华文细黑" w:eastAsia="华文细黑" w:cs="华文细黑"/>
          <w:color w:val="000000" w:themeColor="text1"/>
          <w:sz w:val="22"/>
          <w:szCs w:val="22"/>
          <w14:textFill>
            <w14:solidFill>
              <w14:schemeClr w14:val="tx1"/>
            </w14:solidFill>
          </w14:textFill>
        </w:rPr>
        <w:t>4、采购人考核。</w:t>
      </w:r>
    </w:p>
    <w:p w14:paraId="4FA4EA1E">
      <w:pPr>
        <w:spacing w:line="360" w:lineRule="auto"/>
        <w:ind w:firstLine="440" w:firstLineChars="200"/>
        <w:rPr>
          <w:rFonts w:hint="eastAsia" w:ascii="华文细黑" w:hAnsi="华文细黑" w:eastAsia="华文细黑" w:cs="华文细黑"/>
          <w:color w:val="000000" w:themeColor="text1"/>
          <w:sz w:val="22"/>
          <w:szCs w:val="22"/>
          <w14:textFill>
            <w14:solidFill>
              <w14:schemeClr w14:val="tx1"/>
            </w14:solidFill>
          </w14:textFill>
        </w:rPr>
      </w:pPr>
      <w:r>
        <w:rPr>
          <w:rFonts w:hint="eastAsia" w:ascii="华文细黑" w:hAnsi="华文细黑" w:eastAsia="华文细黑" w:cs="华文细黑"/>
          <w:color w:val="000000" w:themeColor="text1"/>
          <w:sz w:val="22"/>
          <w:szCs w:val="22"/>
          <w14:textFill>
            <w14:solidFill>
              <w14:schemeClr w14:val="tx1"/>
            </w14:solidFill>
          </w14:textFill>
        </w:rPr>
        <w:t>采购人每年不定期对供应企业的供应服务，执行价格、质量、售后等进行综合评议，对不符合标准和要求的提出警告、限期整改、处罚、取消供应资格等措施。</w:t>
      </w:r>
    </w:p>
    <w:p w14:paraId="251BDE42">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40" w:firstLineChars="200"/>
        <w:textAlignment w:val="auto"/>
        <w:rPr>
          <w:rFonts w:hint="eastAsia" w:ascii="华文细黑" w:hAnsi="华文细黑" w:eastAsia="华文细黑" w:cs="华文细黑"/>
          <w:color w:val="000000" w:themeColor="text1"/>
          <w:sz w:val="22"/>
          <w:szCs w:val="22"/>
          <w:lang w:val="en-US" w:eastAsia="zh-CN"/>
          <w14:textFill>
            <w14:solidFill>
              <w14:schemeClr w14:val="tx1"/>
            </w14:solidFill>
          </w14:textFill>
        </w:rPr>
      </w:pPr>
      <w:r>
        <w:rPr>
          <w:rFonts w:hint="eastAsia" w:ascii="华文细黑" w:hAnsi="华文细黑" w:eastAsia="华文细黑" w:cs="华文细黑"/>
          <w:color w:val="000000" w:themeColor="text1"/>
          <w:sz w:val="22"/>
          <w:szCs w:val="22"/>
          <w:lang w:val="en-US" w:eastAsia="zh-CN"/>
          <w14:textFill>
            <w14:solidFill>
              <w14:schemeClr w14:val="tx1"/>
            </w14:solidFill>
          </w14:textFill>
        </w:rPr>
        <w:t>有新增的非挂网产品成交供应商需提前书面通知采购人并增补入库品目。</w:t>
      </w:r>
    </w:p>
    <w:p w14:paraId="259EF41B">
      <w:pPr>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color w:val="000000" w:themeColor="text1"/>
          <w14:textFill>
            <w14:solidFill>
              <w14:schemeClr w14:val="tx1"/>
            </w14:solidFill>
          </w14:textFill>
        </w:rPr>
      </w:pPr>
      <w:r>
        <w:rPr>
          <w:rFonts w:hint="eastAsia" w:ascii="华文细黑" w:hAnsi="华文细黑" w:eastAsia="华文细黑" w:cs="华文细黑"/>
          <w:color w:val="000000" w:themeColor="text1"/>
          <w:sz w:val="22"/>
          <w:szCs w:val="22"/>
          <w:lang w:val="en-US" w:eastAsia="zh-CN"/>
          <w14:textFill>
            <w14:solidFill>
              <w14:schemeClr w14:val="tx1"/>
            </w14:solidFill>
          </w14:textFill>
        </w:rPr>
        <w:t>6、该项目配送合同时间自合同签订之日起，至我院新的检验科整体建设（集约化服务）项目落地并正常开展检验业务时自动终止。</w:t>
      </w:r>
    </w:p>
    <w:p w14:paraId="3B37B5E7">
      <w:pPr>
        <w:numPr>
          <w:ilvl w:val="0"/>
          <w:numId w:val="0"/>
        </w:numPr>
        <w:spacing w:line="360" w:lineRule="auto"/>
        <w:rPr>
          <w:rFonts w:hint="eastAsia" w:ascii="华文细黑" w:hAnsi="华文细黑" w:eastAsia="华文细黑" w:cs="华文细黑"/>
          <w:color w:val="000000" w:themeColor="text1"/>
          <w:sz w:val="22"/>
          <w:szCs w:val="22"/>
          <w:lang w:val="en-US" w:eastAsia="zh-CN"/>
          <w14:textFill>
            <w14:solidFill>
              <w14:schemeClr w14:val="tx1"/>
            </w14:solidFill>
          </w14:textFill>
        </w:rPr>
      </w:pPr>
    </w:p>
    <w:p w14:paraId="0566496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935D35"/>
    <w:multiLevelType w:val="singleLevel"/>
    <w:tmpl w:val="CB935D35"/>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VkODc3ODQ1N2E2MmViYmZjMTIwYzcwZjZlMzFmOTIifQ=="/>
  </w:docVars>
  <w:rsids>
    <w:rsidRoot w:val="665061F1"/>
    <w:rsid w:val="385B7D1A"/>
    <w:rsid w:val="3C814163"/>
    <w:rsid w:val="586975FA"/>
    <w:rsid w:val="66506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989</Words>
  <Characters>1015</Characters>
  <Lines>0</Lines>
  <Paragraphs>0</Paragraphs>
  <TotalTime>11</TotalTime>
  <ScaleCrop>false</ScaleCrop>
  <LinksUpToDate>false</LinksUpToDate>
  <CharactersWithSpaces>1022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2024-12-12T02:33:00Z</dcterms:created>
  <dc:creator>acer</dc:creator>
  <cp:lastModifiedBy>WPS_1696042206</cp:lastModifiedBy>
  <dcterms:modified xsi:type="dcterms:W3CDTF">2026-02-04T06:49:14Z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3855847DA9A24E3DB0F1EBA230F98D60_13</vt:lpwstr>
  </property>
  <property fmtid="{D5CDD505-2E9C-101B-9397-08002B2CF9AE}" pid="4" name="KSOTemplateDocerSaveRecord">
    <vt:lpwstr>eyJoZGlkIjoiNGE4YWM5ZjQyZjk2M2EzNjRjYmE3ZDBiYzg2ZjIwYTciLCJ1c2VySWQiOiIxMjk5OTk0MzI3In0=</vt:lpwstr>
  </property>
</Properties>
</file>